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AB" w:rsidRDefault="00110AAB">
      <w:pPr>
        <w:rPr>
          <w:rFonts w:ascii="楷体" w:eastAsia="楷体" w:hAnsi="楷体" w:hint="eastAsia"/>
          <w:sz w:val="24"/>
          <w:szCs w:val="24"/>
        </w:rPr>
      </w:pPr>
    </w:p>
    <w:p w:rsidR="00110AAB" w:rsidRDefault="00110AAB" w:rsidP="00110AAB">
      <w:pPr>
        <w:ind w:firstLineChars="200" w:firstLine="480"/>
      </w:pPr>
      <w:r w:rsidRPr="004742C8">
        <w:rPr>
          <w:rFonts w:hint="eastAsia"/>
          <w:sz w:val="24"/>
        </w:rPr>
        <w:t>邬娟，女，</w:t>
      </w:r>
      <w:r>
        <w:rPr>
          <w:rFonts w:hint="eastAsia"/>
          <w:sz w:val="24"/>
        </w:rPr>
        <w:t>讲师，</w:t>
      </w:r>
      <w:r w:rsidRPr="004742C8">
        <w:rPr>
          <w:rFonts w:hint="eastAsia"/>
          <w:sz w:val="24"/>
        </w:rPr>
        <w:t>毕业于东北财经大学会计学专业，</w:t>
      </w:r>
      <w:r>
        <w:rPr>
          <w:rFonts w:hint="eastAsia"/>
          <w:sz w:val="24"/>
        </w:rPr>
        <w:t>获</w:t>
      </w:r>
      <w:r w:rsidRPr="004742C8">
        <w:rPr>
          <w:rFonts w:hint="eastAsia"/>
          <w:sz w:val="24"/>
        </w:rPr>
        <w:t>博士学位</w:t>
      </w:r>
      <w:r>
        <w:rPr>
          <w:rFonts w:hint="eastAsia"/>
          <w:sz w:val="24"/>
        </w:rPr>
        <w:t>，主要从事财务会计与会计理论方面的教学和研究</w:t>
      </w:r>
      <w:r w:rsidRPr="004742C8">
        <w:rPr>
          <w:rFonts w:hint="eastAsia"/>
          <w:sz w:val="24"/>
        </w:rPr>
        <w:t>。</w:t>
      </w:r>
    </w:p>
    <w:p w:rsidR="00110AAB" w:rsidRPr="00110AAB" w:rsidRDefault="00110AAB"/>
    <w:sectPr w:rsidR="00110AAB" w:rsidRPr="00110AAB" w:rsidSect="002C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AAB"/>
    <w:rsid w:val="00110AAB"/>
    <w:rsid w:val="002C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2018-03-18T07:00:00Z</dcterms:created>
  <dcterms:modified xsi:type="dcterms:W3CDTF">2018-03-18T07:05:00Z</dcterms:modified>
</cp:coreProperties>
</file>